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A585" w14:textId="18704ADC" w:rsidR="00BB54D6" w:rsidRPr="00E64B2F" w:rsidRDefault="00E64B2F" w:rsidP="00E64B2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64B2F">
        <w:rPr>
          <w:rFonts w:ascii="Times New Roman" w:hAnsi="Times New Roman" w:cs="Times New Roman"/>
        </w:rPr>
        <w:t>ПРИЛОЖЕНИЕ №1</w:t>
      </w:r>
    </w:p>
    <w:p w14:paraId="26F49B69" w14:textId="40126D24" w:rsidR="00E64B2F" w:rsidRPr="00E64B2F" w:rsidRDefault="00E64B2F" w:rsidP="00E64B2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64B2F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Pr="00E64B2F">
        <w:rPr>
          <w:rFonts w:ascii="Times New Roman" w:hAnsi="Times New Roman" w:cs="Times New Roman"/>
        </w:rPr>
        <w:t>постановлению администрации</w:t>
      </w:r>
    </w:p>
    <w:p w14:paraId="281471DD" w14:textId="64FD8721" w:rsidR="00E64B2F" w:rsidRPr="00E64B2F" w:rsidRDefault="00E64B2F" w:rsidP="00E64B2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64B2F">
        <w:rPr>
          <w:rFonts w:ascii="Times New Roman" w:hAnsi="Times New Roman" w:cs="Times New Roman"/>
        </w:rPr>
        <w:t>МО Сертолово</w:t>
      </w:r>
    </w:p>
    <w:p w14:paraId="6D35DE51" w14:textId="6E5E1DFD" w:rsidR="00E64B2F" w:rsidRPr="00E64B2F" w:rsidRDefault="00E64B2F" w:rsidP="00E64B2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64B2F">
        <w:rPr>
          <w:rFonts w:ascii="Times New Roman" w:hAnsi="Times New Roman" w:cs="Times New Roman"/>
        </w:rPr>
        <w:t>от 01.07.2022 №373</w:t>
      </w:r>
    </w:p>
    <w:tbl>
      <w:tblPr>
        <w:tblW w:w="55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604"/>
        <w:gridCol w:w="1632"/>
        <w:gridCol w:w="1539"/>
        <w:gridCol w:w="977"/>
        <w:gridCol w:w="1118"/>
        <w:gridCol w:w="935"/>
        <w:gridCol w:w="190"/>
        <w:gridCol w:w="742"/>
        <w:gridCol w:w="112"/>
        <w:gridCol w:w="819"/>
        <w:gridCol w:w="35"/>
        <w:gridCol w:w="855"/>
        <w:gridCol w:w="42"/>
        <w:gridCol w:w="813"/>
        <w:gridCol w:w="119"/>
        <w:gridCol w:w="932"/>
        <w:gridCol w:w="1259"/>
        <w:gridCol w:w="2644"/>
      </w:tblGrid>
      <w:tr w:rsidR="00BB54D6" w:rsidRPr="00BB54D6" w14:paraId="6EF49CD0" w14:textId="77777777" w:rsidTr="00155E91">
        <w:trPr>
          <w:trHeight w:val="375"/>
        </w:trPr>
        <w:tc>
          <w:tcPr>
            <w:tcW w:w="4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1C1B2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5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641CBD" w14:textId="77777777" w:rsidR="00E64B2F" w:rsidRDefault="00E64B2F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6FA79AC" w14:textId="77777777" w:rsidR="00E64B2F" w:rsidRDefault="00E64B2F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1D0B675" w14:textId="18AF4518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РЕАЛИЗАЦИИ МУНИЦИПАЛЬНОЙ ПРОГРАММЫ</w:t>
            </w:r>
          </w:p>
        </w:tc>
      </w:tr>
      <w:tr w:rsidR="00BB54D6" w:rsidRPr="00BB54D6" w14:paraId="4150D422" w14:textId="77777777" w:rsidTr="00155E91">
        <w:trPr>
          <w:trHeight w:val="390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30D09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Pr="00BB54D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Развитие инженерной и транспортной инфраструктуры на территории МО Сертолово» </w:t>
            </w:r>
          </w:p>
          <w:p w14:paraId="20BE585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на 2017-2022 годы</w:t>
            </w:r>
          </w:p>
        </w:tc>
      </w:tr>
      <w:tr w:rsidR="00BB54D6" w:rsidRPr="00BB54D6" w14:paraId="7E2C6509" w14:textId="77777777" w:rsidTr="00155E91">
        <w:trPr>
          <w:trHeight w:val="195"/>
        </w:trPr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E6E8D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FDE7E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8765CE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598E77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BB442C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316C4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FD1B51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DE285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B7EEF8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577418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D6196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5790E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E1E574" w14:textId="77777777" w:rsidR="00BB54D6" w:rsidRPr="00BB54D6" w:rsidRDefault="00BB54D6" w:rsidP="00BB5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54D6" w:rsidRPr="00BB54D6" w14:paraId="1F8AE8D8" w14:textId="77777777" w:rsidTr="00155E91">
        <w:trPr>
          <w:trHeight w:val="244"/>
        </w:trPr>
        <w:tc>
          <w:tcPr>
            <w:tcW w:w="2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82CF891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048948A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Наименование структурного элемента программы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B773F03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Источники финансирования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B91780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 xml:space="preserve">Срок </w:t>
            </w:r>
            <w:proofErr w:type="spellStart"/>
            <w:proofErr w:type="gramStart"/>
            <w:r w:rsidRPr="00BB54D6">
              <w:rPr>
                <w:rFonts w:eastAsia="Calibri"/>
                <w:lang w:eastAsia="en-US"/>
              </w:rPr>
              <w:t>испол</w:t>
            </w:r>
            <w:proofErr w:type="spellEnd"/>
            <w:r w:rsidRPr="00BB54D6">
              <w:rPr>
                <w:rFonts w:eastAsia="Calibri"/>
                <w:lang w:eastAsia="en-US"/>
              </w:rPr>
              <w:t>-нения</w:t>
            </w:r>
            <w:proofErr w:type="gramEnd"/>
          </w:p>
        </w:tc>
        <w:tc>
          <w:tcPr>
            <w:tcW w:w="34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FC7794C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 xml:space="preserve">Всего               </w:t>
            </w:r>
            <w:proofErr w:type="gramStart"/>
            <w:r w:rsidRPr="00BB54D6">
              <w:rPr>
                <w:rFonts w:eastAsia="Calibri"/>
                <w:lang w:eastAsia="en-US"/>
              </w:rPr>
              <w:t xml:space="preserve">   (</w:t>
            </w:r>
            <w:proofErr w:type="gramEnd"/>
            <w:r w:rsidRPr="00BB54D6">
              <w:rPr>
                <w:rFonts w:eastAsia="Calibri"/>
                <w:lang w:eastAsia="en-US"/>
              </w:rPr>
              <w:t>тыс. руб.)</w:t>
            </w:r>
          </w:p>
        </w:tc>
        <w:tc>
          <w:tcPr>
            <w:tcW w:w="1741" w:type="pct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2850C63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Объем финансирования по годам (тыс. руб.)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538F927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 xml:space="preserve">Ответственный за </w:t>
            </w:r>
            <w:proofErr w:type="spellStart"/>
            <w:r w:rsidRPr="00BB54D6">
              <w:rPr>
                <w:rFonts w:eastAsia="Calibri"/>
                <w:lang w:eastAsia="en-US"/>
              </w:rPr>
              <w:t>реализа-цию</w:t>
            </w:r>
            <w:proofErr w:type="spellEnd"/>
            <w:r w:rsidRPr="00BB54D6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BB54D6">
              <w:rPr>
                <w:rFonts w:eastAsia="Calibri"/>
                <w:lang w:eastAsia="en-US"/>
              </w:rPr>
              <w:t>структур-</w:t>
            </w:r>
            <w:proofErr w:type="spellStart"/>
            <w:r w:rsidRPr="00BB54D6">
              <w:rPr>
                <w:rFonts w:eastAsia="Calibri"/>
                <w:lang w:eastAsia="en-US"/>
              </w:rPr>
              <w:t>ного</w:t>
            </w:r>
            <w:proofErr w:type="spellEnd"/>
            <w:proofErr w:type="gramEnd"/>
            <w:r w:rsidRPr="00BB54D6">
              <w:rPr>
                <w:rFonts w:eastAsia="Calibri"/>
                <w:lang w:eastAsia="en-US"/>
              </w:rPr>
              <w:t xml:space="preserve"> элемента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BAEFB5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>Ожидаемый результат реализации структурного элемента программы</w:t>
            </w:r>
          </w:p>
        </w:tc>
      </w:tr>
      <w:tr w:rsidR="00BB54D6" w:rsidRPr="00BB54D6" w14:paraId="6712CB15" w14:textId="77777777" w:rsidTr="00155E91">
        <w:trPr>
          <w:trHeight w:val="1637"/>
        </w:trPr>
        <w:tc>
          <w:tcPr>
            <w:tcW w:w="217" w:type="pct"/>
            <w:vMerge/>
            <w:shd w:val="clear" w:color="auto" w:fill="auto"/>
            <w:noWrap/>
            <w:vAlign w:val="center"/>
            <w:hideMark/>
          </w:tcPr>
          <w:p w14:paraId="2F13642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shd w:val="clear" w:color="auto" w:fill="auto"/>
            <w:vAlign w:val="center"/>
            <w:hideMark/>
          </w:tcPr>
          <w:p w14:paraId="15F5590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  <w:hideMark/>
          </w:tcPr>
          <w:p w14:paraId="0064170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" w:type="pct"/>
            <w:vMerge/>
            <w:shd w:val="clear" w:color="auto" w:fill="auto"/>
            <w:vAlign w:val="center"/>
            <w:hideMark/>
          </w:tcPr>
          <w:p w14:paraId="1AD3A8E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  <w:hideMark/>
          </w:tcPr>
          <w:p w14:paraId="4503857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33238BB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2017 г.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5B36D0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2018 г.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F6B84C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2019 г.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5AD2C10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2020 г.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624517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2021 г.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FA03BD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2022 г.</w:t>
            </w:r>
          </w:p>
        </w:tc>
        <w:tc>
          <w:tcPr>
            <w:tcW w:w="392" w:type="pct"/>
            <w:vMerge/>
            <w:shd w:val="clear" w:color="auto" w:fill="auto"/>
            <w:vAlign w:val="center"/>
            <w:hideMark/>
          </w:tcPr>
          <w:p w14:paraId="1124640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/>
            <w:shd w:val="clear" w:color="auto" w:fill="auto"/>
            <w:vAlign w:val="center"/>
            <w:hideMark/>
          </w:tcPr>
          <w:p w14:paraId="3C1E078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3D2746A2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5705E20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17BE35D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77242B2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19884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  <w:shd w:val="clear" w:color="auto" w:fill="auto"/>
            <w:vAlign w:val="center"/>
            <w:hideMark/>
          </w:tcPr>
          <w:p w14:paraId="1316B30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8DE6E8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3843153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091FFE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7C14073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7663E0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86543A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7FE1BD6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122C00C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54D6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BB54D6" w:rsidRPr="00BB54D6" w14:paraId="38CDB81E" w14:textId="77777777" w:rsidTr="00155E91">
        <w:trPr>
          <w:trHeight w:val="265"/>
        </w:trPr>
        <w:tc>
          <w:tcPr>
            <w:tcW w:w="5000" w:type="pct"/>
            <w:gridSpan w:val="19"/>
            <w:shd w:val="clear" w:color="auto" w:fill="auto"/>
            <w:vAlign w:val="center"/>
            <w:hideMark/>
          </w:tcPr>
          <w:p w14:paraId="26CD9B5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Проектная часть</w:t>
            </w:r>
          </w:p>
        </w:tc>
      </w:tr>
      <w:tr w:rsidR="00BB54D6" w:rsidRPr="00BB54D6" w14:paraId="121FA9F0" w14:textId="77777777" w:rsidTr="00155E91">
        <w:trPr>
          <w:trHeight w:val="840"/>
        </w:trPr>
        <w:tc>
          <w:tcPr>
            <w:tcW w:w="217" w:type="pct"/>
            <w:vMerge w:val="restart"/>
            <w:shd w:val="clear" w:color="000000" w:fill="D9D9D9"/>
            <w:vAlign w:val="center"/>
            <w:hideMark/>
          </w:tcPr>
          <w:p w14:paraId="471D2A5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1.</w:t>
            </w:r>
          </w:p>
          <w:p w14:paraId="44EF3F5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 w:val="restart"/>
            <w:shd w:val="clear" w:color="000000" w:fill="D9D9D9"/>
            <w:vAlign w:val="center"/>
            <w:hideMark/>
          </w:tcPr>
          <w:p w14:paraId="295D319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Мероприятия, направленные на достижение целей федерального проекта "Дорожная сеть"</w:t>
            </w: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7743360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D9D9D9"/>
            <w:vAlign w:val="center"/>
            <w:hideMark/>
          </w:tcPr>
          <w:p w14:paraId="687DA1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6AEA91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65994D5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215 537,6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4537E93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0CFB36E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1C75234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54D7A7A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172 289,4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7047560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39 548,2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7BBB68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3 700,0</w:t>
            </w:r>
          </w:p>
        </w:tc>
        <w:tc>
          <w:tcPr>
            <w:tcW w:w="392" w:type="pct"/>
            <w:vMerge w:val="restart"/>
            <w:shd w:val="clear" w:color="000000" w:fill="D9D9D9"/>
            <w:vAlign w:val="center"/>
            <w:hideMark/>
          </w:tcPr>
          <w:p w14:paraId="5F9ABA0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DDED47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000000" w:fill="D9D9D9"/>
            <w:vAlign w:val="center"/>
            <w:hideMark/>
          </w:tcPr>
          <w:p w14:paraId="7888B4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2F77630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387902D0" w14:textId="77777777" w:rsidTr="00155E91">
        <w:trPr>
          <w:trHeight w:val="405"/>
        </w:trPr>
        <w:tc>
          <w:tcPr>
            <w:tcW w:w="217" w:type="pct"/>
            <w:vMerge/>
            <w:vAlign w:val="center"/>
            <w:hideMark/>
          </w:tcPr>
          <w:p w14:paraId="63C729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6A84F25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0951681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13122F1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3BA45F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181 396,8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2BE96C7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34F3A48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01FB432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1F4B276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158 129,9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213348C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23 266,9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477CBBA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392" w:type="pct"/>
            <w:vMerge/>
            <w:vAlign w:val="center"/>
            <w:hideMark/>
          </w:tcPr>
          <w:p w14:paraId="17381E6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5EF357B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374928A2" w14:textId="77777777" w:rsidTr="00155E91">
        <w:trPr>
          <w:trHeight w:val="431"/>
        </w:trPr>
        <w:tc>
          <w:tcPr>
            <w:tcW w:w="217" w:type="pct"/>
            <w:vMerge/>
            <w:vAlign w:val="center"/>
            <w:hideMark/>
          </w:tcPr>
          <w:p w14:paraId="156DBEA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2E37E56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3167BCD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73C44E9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4D0799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34 140,8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37892E5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24C4C7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2C2B528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1509626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14 159,5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2411CC9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16 281,3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59E259E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3 700,0</w:t>
            </w:r>
          </w:p>
        </w:tc>
        <w:tc>
          <w:tcPr>
            <w:tcW w:w="392" w:type="pct"/>
            <w:vMerge/>
            <w:vAlign w:val="center"/>
            <w:hideMark/>
          </w:tcPr>
          <w:p w14:paraId="5BA0C53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41BAD34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50C9939D" w14:textId="77777777" w:rsidTr="00155E91">
        <w:trPr>
          <w:trHeight w:val="1131"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0CA8ABC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1.1.</w:t>
            </w:r>
          </w:p>
          <w:p w14:paraId="3DD23AA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auto"/>
            <w:vAlign w:val="center"/>
            <w:hideMark/>
          </w:tcPr>
          <w:p w14:paraId="4521A25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Строительство проектируемой улицы №1 в створе продолжения улицы Центральной и</w:t>
            </w:r>
          </w:p>
          <w:p w14:paraId="365EA75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ул. Дмитрия Кожемякина </w:t>
            </w:r>
          </w:p>
          <w:p w14:paraId="6847BC5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в г. Сертолово Ленинградской области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2310D40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FFFFFF"/>
            <w:vAlign w:val="center"/>
            <w:hideMark/>
          </w:tcPr>
          <w:p w14:paraId="57A317D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2020-2022гг.</w:t>
            </w:r>
          </w:p>
          <w:p w14:paraId="26D754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2DDC017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212 037,6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6C308A9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D41BFB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E638E1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4C4EE95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172 289,4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A597D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39 548,2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26381B7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14:paraId="51834D9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3545A3F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14:paraId="4BB0982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объектов транспортной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инфраструктуры  позволит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связать новые объекты градостроения с существующей транспортной системой, повысит безопасность и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>устойчивость транспортной системы.</w:t>
            </w:r>
          </w:p>
        </w:tc>
      </w:tr>
      <w:tr w:rsidR="00BB54D6" w:rsidRPr="00BB54D6" w14:paraId="0E435DC6" w14:textId="77777777" w:rsidTr="00155E91">
        <w:trPr>
          <w:trHeight w:val="1229"/>
        </w:trPr>
        <w:tc>
          <w:tcPr>
            <w:tcW w:w="217" w:type="pct"/>
            <w:vMerge/>
            <w:vAlign w:val="center"/>
            <w:hideMark/>
          </w:tcPr>
          <w:p w14:paraId="6030D58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4C7BD68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5E123D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692927E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6AEBB9B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181 396,8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041105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B1D29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8C3A2D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44BB76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158 129,9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7C6B59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23 266,9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4D323C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" w:type="pct"/>
            <w:vMerge/>
            <w:vAlign w:val="center"/>
            <w:hideMark/>
          </w:tcPr>
          <w:p w14:paraId="1B52519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4012047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30AE7644" w14:textId="77777777" w:rsidTr="00155E91">
        <w:trPr>
          <w:trHeight w:val="615"/>
        </w:trPr>
        <w:tc>
          <w:tcPr>
            <w:tcW w:w="217" w:type="pct"/>
            <w:vMerge/>
            <w:vAlign w:val="center"/>
            <w:hideMark/>
          </w:tcPr>
          <w:p w14:paraId="49711C0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134DA4C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24B7CE9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3A7C942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84D53B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30 640,8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29919DB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25CA0E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69621A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894D13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14 159,5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02A050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16 281,3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770F377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392" w:type="pct"/>
            <w:vMerge/>
            <w:vAlign w:val="center"/>
            <w:hideMark/>
          </w:tcPr>
          <w:p w14:paraId="1DD0390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5828CF8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739F8477" w14:textId="77777777" w:rsidTr="00155E91">
        <w:trPr>
          <w:trHeight w:val="2205"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2FFBCAB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1.2.</w:t>
            </w:r>
          </w:p>
          <w:p w14:paraId="699CE1A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auto"/>
            <w:vAlign w:val="center"/>
            <w:hideMark/>
          </w:tcPr>
          <w:p w14:paraId="4289208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Реконструкция объекта "Проезд мкр. Черная Речка -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мкрн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>. Сертолово-2"</w:t>
            </w:r>
          </w:p>
          <w:p w14:paraId="21B1AD9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385E40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FFFFFF"/>
            <w:vAlign w:val="center"/>
            <w:hideMark/>
          </w:tcPr>
          <w:p w14:paraId="12D64CE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2022 г.</w:t>
            </w:r>
          </w:p>
          <w:p w14:paraId="4251F05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C7E4E6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3 500,0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493084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7B2835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26653C6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14CB242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0375CE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76F447E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14:paraId="14788E3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6FF5A21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14:paraId="3D57FD5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Реконструкция и строительство объектов транспортной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инфраструктуры  позволит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связать новые объекты градостроения с существующей транспортной системой, улучшить транспортно-эксплуатационные характеристики дорог и проездов, повысит безопасность и устойчивость транспортной системы.</w:t>
            </w:r>
          </w:p>
        </w:tc>
      </w:tr>
      <w:tr w:rsidR="00BB54D6" w:rsidRPr="00BB54D6" w14:paraId="0D0395CD" w14:textId="77777777" w:rsidTr="00155E91">
        <w:trPr>
          <w:trHeight w:val="2315"/>
        </w:trPr>
        <w:tc>
          <w:tcPr>
            <w:tcW w:w="217" w:type="pct"/>
            <w:vMerge/>
            <w:vAlign w:val="center"/>
            <w:hideMark/>
          </w:tcPr>
          <w:p w14:paraId="49A9C57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1109200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261D7B9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541A1BC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08A9752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3 500,0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6800C97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13DA1B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3471A7E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742E1C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2BDD19C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5C32AE2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392" w:type="pct"/>
            <w:vMerge/>
            <w:vAlign w:val="center"/>
            <w:hideMark/>
          </w:tcPr>
          <w:p w14:paraId="1F4F57C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41E86F5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6A0A2774" w14:textId="77777777" w:rsidTr="00155E91">
        <w:trPr>
          <w:trHeight w:val="448"/>
        </w:trPr>
        <w:tc>
          <w:tcPr>
            <w:tcW w:w="217" w:type="pct"/>
            <w:shd w:val="clear" w:color="auto" w:fill="auto"/>
            <w:vAlign w:val="center"/>
            <w:hideMark/>
          </w:tcPr>
          <w:p w14:paraId="5D969A5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75ACA0CC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Итого по проектной </w:t>
            </w:r>
          </w:p>
          <w:p w14:paraId="7AA1A918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части, в т.ч.: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26E0E8A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D49BD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0EC8E1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215 537,6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E14018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08AF3C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DB6F66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7F18AB5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172 289,4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071BFC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39 548,2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56D6544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3 700,0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776B5F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6D40CD2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021D8E58" w14:textId="77777777" w:rsidTr="00155E91">
        <w:trPr>
          <w:trHeight w:val="249"/>
        </w:trPr>
        <w:tc>
          <w:tcPr>
            <w:tcW w:w="217" w:type="pct"/>
            <w:shd w:val="clear" w:color="auto" w:fill="auto"/>
            <w:vAlign w:val="center"/>
            <w:hideMark/>
          </w:tcPr>
          <w:p w14:paraId="22987D7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4F11D60F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7A4DCE2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15EA535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98BC15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181 396,8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184074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11935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5F16B9E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05E79B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158 129,9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14A43D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23 266,9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91A16A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38E2F1C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75636B7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79F3DCF0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42EA73C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376765EB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4BDB8B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D6353B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68F5F2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34 140,8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75426CE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1058BF0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37A417D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2D32D5A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14 159,5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123BB6B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16 281,3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7DC9FA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3 700,0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05E4E2F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38E3104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2C25FFAA" w14:textId="77777777" w:rsidTr="00155E91">
        <w:trPr>
          <w:trHeight w:val="410"/>
        </w:trPr>
        <w:tc>
          <w:tcPr>
            <w:tcW w:w="5000" w:type="pct"/>
            <w:gridSpan w:val="19"/>
            <w:shd w:val="clear" w:color="auto" w:fill="auto"/>
            <w:noWrap/>
            <w:vAlign w:val="center"/>
            <w:hideMark/>
          </w:tcPr>
          <w:p w14:paraId="1B6FD40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Процессная часть</w:t>
            </w:r>
          </w:p>
        </w:tc>
      </w:tr>
      <w:tr w:rsidR="00BB54D6" w:rsidRPr="00BB54D6" w14:paraId="56764B90" w14:textId="77777777" w:rsidTr="00155E91">
        <w:trPr>
          <w:trHeight w:val="780"/>
        </w:trPr>
        <w:tc>
          <w:tcPr>
            <w:tcW w:w="217" w:type="pct"/>
            <w:vMerge w:val="restart"/>
            <w:shd w:val="clear" w:color="000000" w:fill="D9D9D9"/>
            <w:vAlign w:val="center"/>
            <w:hideMark/>
          </w:tcPr>
          <w:p w14:paraId="48CDDE8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2.</w:t>
            </w:r>
          </w:p>
          <w:p w14:paraId="1CDF66C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D9D9D9"/>
            <w:noWrap/>
            <w:vAlign w:val="center"/>
            <w:hideMark/>
          </w:tcPr>
          <w:p w14:paraId="4176591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Комплекс процессных мероприятий "Обеспечение развития объектов </w:t>
            </w:r>
          </w:p>
          <w:p w14:paraId="7445037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инженерной и транспортной инфраструктуры на </w:t>
            </w:r>
            <w:r w:rsidRPr="00BB54D6">
              <w:rPr>
                <w:rFonts w:ascii="Times New Roman" w:eastAsia="Calibri" w:hAnsi="Times New Roman" w:cs="Times New Roman"/>
                <w:b/>
              </w:rPr>
              <w:lastRenderedPageBreak/>
              <w:t>территории МО Сертолово"</w:t>
            </w: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16A4232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lastRenderedPageBreak/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D9D9D9"/>
            <w:vAlign w:val="center"/>
            <w:hideMark/>
          </w:tcPr>
          <w:p w14:paraId="31E5B7D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4CA3B5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6D539E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120 582,2</w:t>
            </w:r>
          </w:p>
        </w:tc>
        <w:tc>
          <w:tcPr>
            <w:tcW w:w="291" w:type="pct"/>
            <w:shd w:val="clear" w:color="000000" w:fill="D9D9D9"/>
            <w:vAlign w:val="center"/>
            <w:hideMark/>
          </w:tcPr>
          <w:p w14:paraId="3BF16DF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3813DF8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1 307,9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6D72956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6 200,0</w:t>
            </w:r>
          </w:p>
        </w:tc>
        <w:tc>
          <w:tcPr>
            <w:tcW w:w="290" w:type="pct"/>
            <w:gridSpan w:val="3"/>
            <w:shd w:val="clear" w:color="000000" w:fill="D9D9D9"/>
            <w:vAlign w:val="center"/>
            <w:hideMark/>
          </w:tcPr>
          <w:p w14:paraId="5FDB8BE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23 824,6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049403C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11 648,5</w:t>
            </w:r>
          </w:p>
        </w:tc>
        <w:tc>
          <w:tcPr>
            <w:tcW w:w="290" w:type="pct"/>
            <w:shd w:val="clear" w:color="000000" w:fill="D9D9D9"/>
            <w:vAlign w:val="center"/>
            <w:hideMark/>
          </w:tcPr>
          <w:p w14:paraId="3D60B1D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77 601,2</w:t>
            </w:r>
          </w:p>
        </w:tc>
        <w:tc>
          <w:tcPr>
            <w:tcW w:w="392" w:type="pct"/>
            <w:vMerge w:val="restart"/>
            <w:shd w:val="clear" w:color="000000" w:fill="D9D9D9"/>
            <w:vAlign w:val="center"/>
            <w:hideMark/>
          </w:tcPr>
          <w:p w14:paraId="419478A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7E655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000000" w:fill="D9D9D9"/>
            <w:vAlign w:val="center"/>
            <w:hideMark/>
          </w:tcPr>
          <w:p w14:paraId="5A6407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A8B20C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65DE6A7E" w14:textId="77777777" w:rsidTr="00155E91">
        <w:trPr>
          <w:trHeight w:val="81"/>
        </w:trPr>
        <w:tc>
          <w:tcPr>
            <w:tcW w:w="217" w:type="pct"/>
            <w:vMerge/>
            <w:vAlign w:val="center"/>
            <w:hideMark/>
          </w:tcPr>
          <w:p w14:paraId="133DAD2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shd w:val="clear" w:color="auto" w:fill="D9D9D9"/>
            <w:vAlign w:val="center"/>
            <w:hideMark/>
          </w:tcPr>
          <w:p w14:paraId="402882D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6D304B7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70CD155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06B95C8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94 617,2</w:t>
            </w:r>
          </w:p>
        </w:tc>
        <w:tc>
          <w:tcPr>
            <w:tcW w:w="291" w:type="pct"/>
            <w:shd w:val="clear" w:color="000000" w:fill="D9D9D9"/>
            <w:vAlign w:val="center"/>
            <w:hideMark/>
          </w:tcPr>
          <w:p w14:paraId="101FE63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32CE80E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3734D47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000000" w:fill="D9D9D9"/>
            <w:vAlign w:val="center"/>
            <w:hideMark/>
          </w:tcPr>
          <w:p w14:paraId="00C8E22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20 568,3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3598E01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9 708,2</w:t>
            </w:r>
          </w:p>
        </w:tc>
        <w:tc>
          <w:tcPr>
            <w:tcW w:w="290" w:type="pct"/>
            <w:shd w:val="clear" w:color="000000" w:fill="D9D9D9"/>
            <w:vAlign w:val="center"/>
            <w:hideMark/>
          </w:tcPr>
          <w:p w14:paraId="44D997B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64 340,7</w:t>
            </w:r>
          </w:p>
        </w:tc>
        <w:tc>
          <w:tcPr>
            <w:tcW w:w="392" w:type="pct"/>
            <w:vMerge/>
            <w:vAlign w:val="center"/>
            <w:hideMark/>
          </w:tcPr>
          <w:p w14:paraId="6A9F1A9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74CC8A3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B54D6" w:rsidRPr="00BB54D6" w14:paraId="0399AF2F" w14:textId="77777777" w:rsidTr="00155E91">
        <w:trPr>
          <w:trHeight w:val="836"/>
        </w:trPr>
        <w:tc>
          <w:tcPr>
            <w:tcW w:w="217" w:type="pct"/>
            <w:vMerge/>
            <w:vAlign w:val="center"/>
            <w:hideMark/>
          </w:tcPr>
          <w:p w14:paraId="20A844C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shd w:val="clear" w:color="auto" w:fill="D9D9D9"/>
            <w:vAlign w:val="center"/>
            <w:hideMark/>
          </w:tcPr>
          <w:p w14:paraId="7264754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12F48BA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"</w:t>
            </w:r>
            <w:proofErr w:type="spellStart"/>
            <w:r w:rsidRPr="00BB54D6">
              <w:rPr>
                <w:rFonts w:ascii="Times New Roman" w:eastAsia="Calibri" w:hAnsi="Times New Roman" w:cs="Times New Roman"/>
                <w:b/>
              </w:rPr>
              <w:t>Всеволож-ский</w:t>
            </w:r>
            <w:proofErr w:type="spellEnd"/>
            <w:r w:rsidRPr="00BB54D6">
              <w:rPr>
                <w:rFonts w:ascii="Times New Roman" w:eastAsia="Calibri" w:hAnsi="Times New Roman" w:cs="Times New Roman"/>
                <w:b/>
              </w:rPr>
              <w:t xml:space="preserve"> муниципальный район"</w:t>
            </w:r>
          </w:p>
        </w:tc>
        <w:tc>
          <w:tcPr>
            <w:tcW w:w="304" w:type="pct"/>
            <w:vMerge/>
            <w:vAlign w:val="center"/>
            <w:hideMark/>
          </w:tcPr>
          <w:p w14:paraId="4A9E2B3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30EC6A2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1" w:type="pct"/>
            <w:shd w:val="clear" w:color="000000" w:fill="D9D9D9"/>
            <w:vAlign w:val="center"/>
            <w:hideMark/>
          </w:tcPr>
          <w:p w14:paraId="78B1CC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57F5FB9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12C25E6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shd w:val="clear" w:color="000000" w:fill="D9D9D9"/>
            <w:vAlign w:val="center"/>
            <w:hideMark/>
          </w:tcPr>
          <w:p w14:paraId="45AD2B6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1F66E3E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D9D9D9"/>
            <w:vAlign w:val="center"/>
            <w:hideMark/>
          </w:tcPr>
          <w:p w14:paraId="4942452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vAlign w:val="center"/>
            <w:hideMark/>
          </w:tcPr>
          <w:p w14:paraId="0E63A50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1FBF292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B54D6" w:rsidRPr="00BB54D6" w14:paraId="798C499B" w14:textId="77777777" w:rsidTr="00155E91">
        <w:trPr>
          <w:trHeight w:val="479"/>
        </w:trPr>
        <w:tc>
          <w:tcPr>
            <w:tcW w:w="217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9E2498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392BCD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60806B4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9A075A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CE995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23 265,0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1FDD098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7DC43E7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1 307,9</w:t>
            </w:r>
          </w:p>
        </w:tc>
        <w:tc>
          <w:tcPr>
            <w:tcW w:w="290" w:type="pct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6C9E1A3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290" w:type="pct"/>
            <w:gridSpan w:val="3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085FF9D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3 256,3</w:t>
            </w:r>
          </w:p>
        </w:tc>
        <w:tc>
          <w:tcPr>
            <w:tcW w:w="290" w:type="pct"/>
            <w:gridSpan w:val="2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64FF479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1 940,3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306AAA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13 260,5</w:t>
            </w:r>
          </w:p>
        </w:tc>
        <w:tc>
          <w:tcPr>
            <w:tcW w:w="392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072640E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3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6193AE2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B54D6" w:rsidRPr="00BB54D6" w14:paraId="7AB983B9" w14:textId="77777777" w:rsidTr="00155E91">
        <w:trPr>
          <w:trHeight w:val="519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B7C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2.1.</w:t>
            </w:r>
          </w:p>
          <w:p w14:paraId="4EC7C39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06F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Строительство: "Участок улицы №1 к объекту спорта -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плаватель-ный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бассейн </w:t>
            </w:r>
          </w:p>
          <w:p w14:paraId="02C40C4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 г. Сертолово"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B6A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689E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2019-2022 гг.</w:t>
            </w:r>
          </w:p>
          <w:p w14:paraId="49A5F32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355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7 231,1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451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88F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871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38C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DF5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FD8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4 061,1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CD4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0A990CB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4A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объектов транспортной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инфраструктуры  позволит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связать новые объекты градостроения с существующей транспортной системой, повысит безопасность и устойчивость транспортной системы.</w:t>
            </w:r>
          </w:p>
          <w:p w14:paraId="29F36D6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5FA9ACD3" w14:textId="77777777" w:rsidTr="00155E91">
        <w:trPr>
          <w:trHeight w:val="630"/>
        </w:trPr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FF58F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044F2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3BB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C8F6A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6BB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24E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070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1EE6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F05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E3F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601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2BC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0C4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78D7EB77" w14:textId="77777777" w:rsidTr="00155E91">
        <w:trPr>
          <w:trHeight w:val="630"/>
        </w:trPr>
        <w:tc>
          <w:tcPr>
            <w:tcW w:w="2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7FAD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FAC7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B28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"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Всеволож-ский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муниципаль-ный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район"</w:t>
            </w:r>
          </w:p>
        </w:tc>
        <w:tc>
          <w:tcPr>
            <w:tcW w:w="3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8134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91DE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0C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15A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E883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247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6A9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6BA0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E38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A05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293661BB" w14:textId="77777777" w:rsidTr="00155E91">
        <w:trPr>
          <w:trHeight w:val="506"/>
        </w:trPr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278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EE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65B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80C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632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4 531,1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C71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1E9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09D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7854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19DD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FE8F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4 061,1</w:t>
            </w: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17C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15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6E24D214" w14:textId="77777777" w:rsidTr="00155E91">
        <w:trPr>
          <w:trHeight w:val="2042"/>
        </w:trPr>
        <w:tc>
          <w:tcPr>
            <w:tcW w:w="2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50197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2.2.</w:t>
            </w:r>
          </w:p>
          <w:p w14:paraId="69ECBF5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A75EA3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Проектирование, реконструкция и строительство объектов транспортной инфраструктуры </w:t>
            </w:r>
          </w:p>
          <w:p w14:paraId="58A68A7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на территории </w:t>
            </w:r>
          </w:p>
          <w:p w14:paraId="081B765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МО Сертолово</w:t>
            </w:r>
          </w:p>
          <w:p w14:paraId="209893E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6F78D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77A80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2022гг.</w:t>
            </w:r>
          </w:p>
          <w:p w14:paraId="01971C6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46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E7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09C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E2D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298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FF0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55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Cs/>
                <w:sz w:val="18"/>
                <w:szCs w:val="18"/>
              </w:rPr>
              <w:t>500,0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14:paraId="396B9F5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70CC0FF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14:paraId="5F8E38C5" w14:textId="77777777" w:rsidR="00BB54D6" w:rsidRPr="00BB54D6" w:rsidRDefault="00BB54D6" w:rsidP="00BB54D6">
            <w:pPr>
              <w:pStyle w:val="af"/>
              <w:jc w:val="center"/>
              <w:rPr>
                <w:rFonts w:eastAsia="Calibri"/>
                <w:lang w:eastAsia="en-US"/>
              </w:rPr>
            </w:pPr>
            <w:r w:rsidRPr="00BB54D6">
              <w:rPr>
                <w:rFonts w:eastAsia="Calibri"/>
                <w:lang w:eastAsia="en-US"/>
              </w:rPr>
              <w:t xml:space="preserve">Реконструкция и строительство объектов транспортной </w:t>
            </w:r>
            <w:proofErr w:type="gramStart"/>
            <w:r w:rsidRPr="00BB54D6">
              <w:rPr>
                <w:rFonts w:eastAsia="Calibri"/>
                <w:lang w:eastAsia="en-US"/>
              </w:rPr>
              <w:t>инфраструктуры  позволит</w:t>
            </w:r>
            <w:proofErr w:type="gramEnd"/>
            <w:r w:rsidRPr="00BB54D6">
              <w:rPr>
                <w:rFonts w:eastAsia="Calibri"/>
                <w:lang w:eastAsia="en-US"/>
              </w:rPr>
              <w:t xml:space="preserve"> связать новые объекты градостроения с существующей транспортной системой, улучшить транспортно-эксплуатационные характеристики дорог и проездов, повысит безопасность и устойчивость транспортной системы.</w:t>
            </w:r>
          </w:p>
        </w:tc>
      </w:tr>
      <w:tr w:rsidR="00BB54D6" w:rsidRPr="00BB54D6" w14:paraId="7D929BDD" w14:textId="77777777" w:rsidTr="00155E91">
        <w:trPr>
          <w:trHeight w:val="810"/>
        </w:trPr>
        <w:tc>
          <w:tcPr>
            <w:tcW w:w="217" w:type="pct"/>
            <w:vMerge/>
            <w:vAlign w:val="center"/>
            <w:hideMark/>
          </w:tcPr>
          <w:p w14:paraId="159C346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249396C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D0B588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475135B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187CB6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2192572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6254F6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062ED2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4E31558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5ABCE4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3B153B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392" w:type="pct"/>
            <w:vMerge/>
            <w:vAlign w:val="center"/>
            <w:hideMark/>
          </w:tcPr>
          <w:p w14:paraId="3890098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08CB629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710F988E" w14:textId="77777777" w:rsidTr="00155E91">
        <w:trPr>
          <w:trHeight w:val="1582"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7C72590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2.3.</w:t>
            </w:r>
          </w:p>
          <w:p w14:paraId="49CE698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auto"/>
            <w:vAlign w:val="center"/>
            <w:hideMark/>
          </w:tcPr>
          <w:p w14:paraId="0EB3A0B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инженерной  и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транспортной инфраструктуры к земельным участкам для ИЖС,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>выделенным для многодетных семей, по адресу: мкр. Чёрная Речка, г. Сертолово, Всеволожский район, Ленинградской области</w:t>
            </w:r>
          </w:p>
          <w:p w14:paraId="1C28335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D465B4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FFFFFF"/>
            <w:vAlign w:val="center"/>
            <w:hideMark/>
          </w:tcPr>
          <w:p w14:paraId="1F29C3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2018-2022 гг.</w:t>
            </w:r>
          </w:p>
          <w:p w14:paraId="2032BC7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57516D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112 851,1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07FB23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8836D7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1 307,9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50A6E2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2C31A44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23 454,6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778931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11 548,5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37B0660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73 040,1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  <w:hideMark/>
          </w:tcPr>
          <w:p w14:paraId="0547C22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  <w:p w14:paraId="2CEF822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auto" w:fill="auto"/>
            <w:vAlign w:val="center"/>
            <w:hideMark/>
          </w:tcPr>
          <w:p w14:paraId="7B609F9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инженерной и транспортной инфраструктуры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к  земельным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участкам  позволит обеспечить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 xml:space="preserve">данные участки инженерной инфраструктурой, </w:t>
            </w:r>
          </w:p>
          <w:p w14:paraId="44D6DE5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а также улично-дорожной сетью </w:t>
            </w:r>
          </w:p>
          <w:p w14:paraId="021B6C1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 выездом на автомобильную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дорогу  регионального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значения "Парголово-Огоньки".</w:t>
            </w:r>
          </w:p>
        </w:tc>
      </w:tr>
      <w:tr w:rsidR="00BB54D6" w:rsidRPr="00BB54D6" w14:paraId="5D4FBE2F" w14:textId="77777777" w:rsidTr="00155E91">
        <w:trPr>
          <w:trHeight w:val="1407"/>
        </w:trPr>
        <w:tc>
          <w:tcPr>
            <w:tcW w:w="217" w:type="pct"/>
            <w:vMerge/>
            <w:vAlign w:val="center"/>
            <w:hideMark/>
          </w:tcPr>
          <w:p w14:paraId="7E5C81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3DEA0DB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571C3E0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71838C1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EA3605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94 617,2</w:t>
            </w:r>
          </w:p>
        </w:tc>
        <w:tc>
          <w:tcPr>
            <w:tcW w:w="291" w:type="pct"/>
            <w:shd w:val="clear" w:color="000000" w:fill="FFFFFF"/>
            <w:noWrap/>
            <w:vAlign w:val="center"/>
            <w:hideMark/>
          </w:tcPr>
          <w:p w14:paraId="3CB3FD2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0031A8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21CAB3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50E058F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20 568,3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49C1870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9 708,2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20669B3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64 340,7</w:t>
            </w:r>
          </w:p>
        </w:tc>
        <w:tc>
          <w:tcPr>
            <w:tcW w:w="392" w:type="pct"/>
            <w:vMerge/>
            <w:vAlign w:val="center"/>
            <w:hideMark/>
          </w:tcPr>
          <w:p w14:paraId="1B5E891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14BE22F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283F7F3D" w14:textId="77777777" w:rsidTr="00155E91">
        <w:trPr>
          <w:trHeight w:val="810"/>
        </w:trPr>
        <w:tc>
          <w:tcPr>
            <w:tcW w:w="217" w:type="pct"/>
            <w:vMerge/>
            <w:vAlign w:val="center"/>
            <w:hideMark/>
          </w:tcPr>
          <w:p w14:paraId="573FFF3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4D2EE1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A92D8F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0E9A892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14:paraId="598B3A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18 233,9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4D591B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6E7882F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1 307,9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2044B6C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3 500,0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72434E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2 886,3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30D4DA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1 840,3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0068655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8 699,4</w:t>
            </w:r>
          </w:p>
        </w:tc>
        <w:tc>
          <w:tcPr>
            <w:tcW w:w="392" w:type="pct"/>
            <w:vMerge/>
            <w:vAlign w:val="center"/>
            <w:hideMark/>
          </w:tcPr>
          <w:p w14:paraId="4005AA5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34652B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53BCF057" w14:textId="77777777" w:rsidTr="00155E91">
        <w:trPr>
          <w:trHeight w:val="1455"/>
        </w:trPr>
        <w:tc>
          <w:tcPr>
            <w:tcW w:w="217" w:type="pct"/>
            <w:vMerge w:val="restart"/>
            <w:shd w:val="clear" w:color="000000" w:fill="D9D9D9"/>
            <w:vAlign w:val="center"/>
            <w:hideMark/>
          </w:tcPr>
          <w:p w14:paraId="2701190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3.</w:t>
            </w:r>
          </w:p>
          <w:p w14:paraId="702B1C6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vMerge w:val="restart"/>
            <w:shd w:val="clear" w:color="000000" w:fill="D9D9D9"/>
            <w:vAlign w:val="center"/>
            <w:hideMark/>
          </w:tcPr>
          <w:p w14:paraId="40EC9D7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Комплекс процессных мероприятий "Организация обеспечения потребителей качественными коммунальными </w:t>
            </w:r>
            <w:proofErr w:type="gramStart"/>
            <w:r w:rsidRPr="00BB54D6">
              <w:rPr>
                <w:rFonts w:ascii="Times New Roman" w:eastAsia="Calibri" w:hAnsi="Times New Roman" w:cs="Times New Roman"/>
                <w:b/>
              </w:rPr>
              <w:t>услугами,  организация</w:t>
            </w:r>
            <w:proofErr w:type="gramEnd"/>
            <w:r w:rsidRPr="00BB54D6">
              <w:rPr>
                <w:rFonts w:ascii="Times New Roman" w:eastAsia="Calibri" w:hAnsi="Times New Roman" w:cs="Times New Roman"/>
                <w:b/>
              </w:rPr>
              <w:t xml:space="preserve"> надежного уличного освещения на территории </w:t>
            </w:r>
          </w:p>
          <w:p w14:paraId="5061AB2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МО Сертолово"</w:t>
            </w: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4DF0F27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D9D9D9"/>
            <w:vAlign w:val="center"/>
            <w:hideMark/>
          </w:tcPr>
          <w:p w14:paraId="2F9237D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774011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585A1FE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349 283,9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1487A1C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45 289,8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3255877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112 938,4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1639A61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187 265,7</w:t>
            </w: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3CA6528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1 690,0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53B883B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1 000,0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68A1132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1 100,0</w:t>
            </w:r>
          </w:p>
        </w:tc>
        <w:tc>
          <w:tcPr>
            <w:tcW w:w="392" w:type="pct"/>
            <w:vMerge w:val="restart"/>
            <w:shd w:val="clear" w:color="000000" w:fill="D9D9D9"/>
            <w:vAlign w:val="center"/>
            <w:hideMark/>
          </w:tcPr>
          <w:p w14:paraId="0669016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0566DF4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vMerge w:val="restart"/>
            <w:shd w:val="clear" w:color="000000" w:fill="D9D9D9"/>
            <w:noWrap/>
            <w:vAlign w:val="center"/>
            <w:hideMark/>
          </w:tcPr>
          <w:p w14:paraId="568F5B2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4A8331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453F488C" w14:textId="77777777" w:rsidTr="00155E91">
        <w:trPr>
          <w:trHeight w:val="1547"/>
        </w:trPr>
        <w:tc>
          <w:tcPr>
            <w:tcW w:w="217" w:type="pct"/>
            <w:vMerge/>
            <w:vAlign w:val="center"/>
            <w:hideMark/>
          </w:tcPr>
          <w:p w14:paraId="125D248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1A4F309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6B084A7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381D1B0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4FA3DCE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306 615,4</w:t>
            </w:r>
          </w:p>
        </w:tc>
        <w:tc>
          <w:tcPr>
            <w:tcW w:w="291" w:type="pct"/>
            <w:shd w:val="clear" w:color="000000" w:fill="D9D9D9"/>
            <w:vAlign w:val="center"/>
            <w:hideMark/>
          </w:tcPr>
          <w:p w14:paraId="5C5E44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25 000,0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276BB19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105 627,5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6988F63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175 987,9</w:t>
            </w:r>
          </w:p>
        </w:tc>
        <w:tc>
          <w:tcPr>
            <w:tcW w:w="290" w:type="pct"/>
            <w:gridSpan w:val="3"/>
            <w:shd w:val="clear" w:color="000000" w:fill="D9D9D9"/>
            <w:vAlign w:val="center"/>
            <w:hideMark/>
          </w:tcPr>
          <w:p w14:paraId="465AD90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D9D9D9"/>
            <w:vAlign w:val="center"/>
            <w:hideMark/>
          </w:tcPr>
          <w:p w14:paraId="26449FB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D9D9D9"/>
            <w:vAlign w:val="center"/>
            <w:hideMark/>
          </w:tcPr>
          <w:p w14:paraId="31B0BFF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vAlign w:val="center"/>
            <w:hideMark/>
          </w:tcPr>
          <w:p w14:paraId="64C2652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10AFD9B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003478AC" w14:textId="77777777" w:rsidTr="00155E91">
        <w:trPr>
          <w:trHeight w:val="838"/>
        </w:trPr>
        <w:tc>
          <w:tcPr>
            <w:tcW w:w="217" w:type="pct"/>
            <w:vMerge/>
            <w:vAlign w:val="center"/>
            <w:hideMark/>
          </w:tcPr>
          <w:p w14:paraId="27CEF6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49C9FBD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9" w:type="pct"/>
            <w:shd w:val="clear" w:color="000000" w:fill="D9D9D9"/>
            <w:vAlign w:val="center"/>
            <w:hideMark/>
          </w:tcPr>
          <w:p w14:paraId="64CE89D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628A11A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  <w:shd w:val="clear" w:color="000000" w:fill="D9D9D9"/>
            <w:noWrap/>
            <w:vAlign w:val="center"/>
            <w:hideMark/>
          </w:tcPr>
          <w:p w14:paraId="65D448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42 668,5</w:t>
            </w:r>
          </w:p>
        </w:tc>
        <w:tc>
          <w:tcPr>
            <w:tcW w:w="291" w:type="pct"/>
            <w:shd w:val="clear" w:color="000000" w:fill="D9D9D9"/>
            <w:noWrap/>
            <w:vAlign w:val="center"/>
            <w:hideMark/>
          </w:tcPr>
          <w:p w14:paraId="1BDEE0C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20 289,8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5061987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7 310,9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4B220D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11 277,8</w:t>
            </w:r>
          </w:p>
        </w:tc>
        <w:tc>
          <w:tcPr>
            <w:tcW w:w="290" w:type="pct"/>
            <w:gridSpan w:val="3"/>
            <w:shd w:val="clear" w:color="000000" w:fill="D9D9D9"/>
            <w:noWrap/>
            <w:vAlign w:val="center"/>
            <w:hideMark/>
          </w:tcPr>
          <w:p w14:paraId="7474866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1 690,0</w:t>
            </w:r>
          </w:p>
        </w:tc>
        <w:tc>
          <w:tcPr>
            <w:tcW w:w="290" w:type="pct"/>
            <w:gridSpan w:val="2"/>
            <w:shd w:val="clear" w:color="000000" w:fill="D9D9D9"/>
            <w:noWrap/>
            <w:vAlign w:val="center"/>
            <w:hideMark/>
          </w:tcPr>
          <w:p w14:paraId="35544F3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1 000,0</w:t>
            </w:r>
          </w:p>
        </w:tc>
        <w:tc>
          <w:tcPr>
            <w:tcW w:w="290" w:type="pct"/>
            <w:shd w:val="clear" w:color="000000" w:fill="D9D9D9"/>
            <w:noWrap/>
            <w:vAlign w:val="center"/>
            <w:hideMark/>
          </w:tcPr>
          <w:p w14:paraId="7E6EF2B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1 100,0</w:t>
            </w:r>
          </w:p>
        </w:tc>
        <w:tc>
          <w:tcPr>
            <w:tcW w:w="392" w:type="pct"/>
            <w:vMerge/>
            <w:vAlign w:val="center"/>
            <w:hideMark/>
          </w:tcPr>
          <w:p w14:paraId="0162A0F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3FC4E93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28A1784F" w14:textId="77777777" w:rsidTr="00155E91">
        <w:trPr>
          <w:trHeight w:val="412"/>
        </w:trPr>
        <w:tc>
          <w:tcPr>
            <w:tcW w:w="217" w:type="pct"/>
            <w:shd w:val="clear" w:color="auto" w:fill="auto"/>
            <w:vAlign w:val="center"/>
            <w:hideMark/>
          </w:tcPr>
          <w:p w14:paraId="7805FD3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18CF9FD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Актуализация схем теплоснабжения, водоснабжения и водоотведения на территории МО Сертолово с учетом перспективы развития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7034BFC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2ADC4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2017 г.,             2019-2022 гг.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F4FBE3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4 740,0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41414FC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1 400,0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19F1CB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01CE5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750,0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7FA9D7F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1 490,0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31CE53B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1 000,0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536EE74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14:paraId="60AC61E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shd w:val="clear" w:color="000000" w:fill="FFFFFF"/>
            <w:vAlign w:val="center"/>
            <w:hideMark/>
          </w:tcPr>
          <w:p w14:paraId="5035524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Актуализация схем ТС, ВС и ВО позволит рационально решать вопросы тепло-водоснабжения и водоотведения новых объектов строительства МО Сертолово.</w:t>
            </w:r>
          </w:p>
        </w:tc>
      </w:tr>
      <w:tr w:rsidR="00BB54D6" w:rsidRPr="00BB54D6" w14:paraId="7A4C7B0B" w14:textId="77777777" w:rsidTr="00155E91">
        <w:trPr>
          <w:trHeight w:val="1350"/>
        </w:trPr>
        <w:tc>
          <w:tcPr>
            <w:tcW w:w="217" w:type="pct"/>
            <w:shd w:val="clear" w:color="auto" w:fill="auto"/>
            <w:vAlign w:val="center"/>
            <w:hideMark/>
          </w:tcPr>
          <w:p w14:paraId="5591295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3.2.</w:t>
            </w:r>
          </w:p>
        </w:tc>
        <w:tc>
          <w:tcPr>
            <w:tcW w:w="696" w:type="pct"/>
            <w:gridSpan w:val="2"/>
            <w:shd w:val="clear" w:color="auto" w:fill="auto"/>
            <w:noWrap/>
            <w:vAlign w:val="center"/>
            <w:hideMark/>
          </w:tcPr>
          <w:p w14:paraId="3CECDD9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Проектирование системы водоотведения дождевых вод на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>территории города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65FE50B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Бюджет МО Сертолово</w:t>
            </w:r>
          </w:p>
        </w:tc>
        <w:tc>
          <w:tcPr>
            <w:tcW w:w="304" w:type="pct"/>
            <w:shd w:val="clear" w:color="000000" w:fill="FFFFFF"/>
            <w:vAlign w:val="center"/>
            <w:hideMark/>
          </w:tcPr>
          <w:p w14:paraId="686B21F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2018 г.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10213D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1 510,0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7C0BBA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37ECFD9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1 510,0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9CA768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7321AF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2841749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722265D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2CA9267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70369DB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Проектирование системы водоотведения на территории города Сертолово позволит получить комплект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 xml:space="preserve">проектно-сметной документации для дальнейшего ее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строительства,  в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целях повышения комфортности проживания населения города Сертолово.</w:t>
            </w:r>
          </w:p>
        </w:tc>
      </w:tr>
      <w:tr w:rsidR="00BB54D6" w:rsidRPr="00BB54D6" w14:paraId="334F7BAD" w14:textId="77777777" w:rsidTr="00155E91">
        <w:trPr>
          <w:trHeight w:val="1260"/>
        </w:trPr>
        <w:tc>
          <w:tcPr>
            <w:tcW w:w="217" w:type="pct"/>
            <w:shd w:val="clear" w:color="auto" w:fill="auto"/>
            <w:vAlign w:val="center"/>
            <w:hideMark/>
          </w:tcPr>
          <w:p w14:paraId="63195CF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3.3.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5F1149D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B54D6">
              <w:rPr>
                <w:rFonts w:ascii="Times New Roman" w:eastAsia="Calibri" w:hAnsi="Times New Roman" w:cs="Times New Roman"/>
              </w:rPr>
              <w:t>Проектирование,  реконструкция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>, модернизация и строительство участков сети уличного освещения города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3549FD6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728BBC9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2017 г.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75CE30E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2 976,0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2374ED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1 976,0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ED91D4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A44C7A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0BAAEA4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36EAF6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6EF86EA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1 000,0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4BBA8FE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4F2E8B0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Реконструкция, модернизация и строительство участков сети уличного освещения города Сертолово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позволит  повысить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освещен-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ность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территории города Сертолово, </w:t>
            </w:r>
          </w:p>
          <w:p w14:paraId="479828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а также обеспечит экономичность, надежность и экологичность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функционирования  сети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уличного освещения.</w:t>
            </w:r>
          </w:p>
        </w:tc>
      </w:tr>
      <w:tr w:rsidR="00BB54D6" w:rsidRPr="00BB54D6" w14:paraId="4F3A9A01" w14:textId="77777777" w:rsidTr="00155E91">
        <w:trPr>
          <w:trHeight w:val="416"/>
        </w:trPr>
        <w:tc>
          <w:tcPr>
            <w:tcW w:w="217" w:type="pct"/>
            <w:shd w:val="clear" w:color="auto" w:fill="auto"/>
            <w:vAlign w:val="center"/>
            <w:hideMark/>
          </w:tcPr>
          <w:p w14:paraId="0B4863E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3.4.</w:t>
            </w:r>
          </w:p>
        </w:tc>
        <w:tc>
          <w:tcPr>
            <w:tcW w:w="696" w:type="pct"/>
            <w:gridSpan w:val="2"/>
            <w:shd w:val="clear" w:color="000000" w:fill="FFFFFF"/>
            <w:vAlign w:val="center"/>
            <w:hideMark/>
          </w:tcPr>
          <w:p w14:paraId="732E714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Актуализация схемы уличного освещения на территории МО Сертолово с учетом перспективы развития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57BBDBF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5CF2C7F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2018 г.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8EED0E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500,0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D2381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7BFA1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eastAsia="Calibri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DB00E1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56188A0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673FEF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B08399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92" w:type="pct"/>
            <w:shd w:val="clear" w:color="000000" w:fill="FFFFFF"/>
            <w:vAlign w:val="center"/>
            <w:hideMark/>
          </w:tcPr>
          <w:p w14:paraId="75955D9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shd w:val="clear" w:color="000000" w:fill="FFFFFF"/>
            <w:vAlign w:val="center"/>
            <w:hideMark/>
          </w:tcPr>
          <w:p w14:paraId="7E347BF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Актуализация схемы уличного освещения </w:t>
            </w:r>
          </w:p>
          <w:p w14:paraId="3E84945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на территории МО Сертолово повысит </w:t>
            </w:r>
            <w:proofErr w:type="gramStart"/>
            <w:r w:rsidRPr="00BB54D6">
              <w:rPr>
                <w:rFonts w:ascii="Times New Roman" w:eastAsia="Calibri" w:hAnsi="Times New Roman" w:cs="Times New Roman"/>
              </w:rPr>
              <w:t>эффективность  планирования</w:t>
            </w:r>
            <w:proofErr w:type="gramEnd"/>
            <w:r w:rsidRPr="00BB54D6">
              <w:rPr>
                <w:rFonts w:ascii="Times New Roman" w:eastAsia="Calibri" w:hAnsi="Times New Roman" w:cs="Times New Roman"/>
              </w:rPr>
              <w:t xml:space="preserve"> регламентных работ, что позволит увеличить сроки эксплуатации имеющейся инфраструктуры, позволит своевременно осуществлять замену участков сети уличного освещения  имеющих значительный </w:t>
            </w:r>
            <w:r w:rsidRPr="00BB54D6">
              <w:rPr>
                <w:rFonts w:ascii="Times New Roman" w:eastAsia="Calibri" w:hAnsi="Times New Roman" w:cs="Times New Roman"/>
              </w:rPr>
              <w:lastRenderedPageBreak/>
              <w:t xml:space="preserve">физический износ, развивать сети уличного наружного освещения, решать вопросы связанные с  энергоэффективностью и функциональными улучшениями освещения территории </w:t>
            </w:r>
          </w:p>
          <w:p w14:paraId="7F3C815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МО Сертолово.</w:t>
            </w:r>
          </w:p>
        </w:tc>
      </w:tr>
      <w:tr w:rsidR="00BB54D6" w:rsidRPr="00BB54D6" w14:paraId="1085C0FD" w14:textId="77777777" w:rsidTr="00155E91">
        <w:trPr>
          <w:trHeight w:val="1544"/>
        </w:trPr>
        <w:tc>
          <w:tcPr>
            <w:tcW w:w="217" w:type="pct"/>
            <w:vMerge w:val="restart"/>
            <w:shd w:val="clear" w:color="auto" w:fill="auto"/>
            <w:vAlign w:val="center"/>
            <w:hideMark/>
          </w:tcPr>
          <w:p w14:paraId="1633099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lastRenderedPageBreak/>
              <w:t>3.5.</w:t>
            </w:r>
          </w:p>
          <w:p w14:paraId="3F035E3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7F42299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КНС и напорных канализационных коллекторов от мкр. Черная Речка до ГКНС </w:t>
            </w:r>
          </w:p>
          <w:p w14:paraId="284255E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 г. Сертолово</w:t>
            </w:r>
          </w:p>
          <w:p w14:paraId="13E572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645DE9F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Всего, в том числе по источникам:</w:t>
            </w:r>
          </w:p>
        </w:tc>
        <w:tc>
          <w:tcPr>
            <w:tcW w:w="304" w:type="pct"/>
            <w:vMerge w:val="restart"/>
            <w:shd w:val="clear" w:color="000000" w:fill="FFFFFF"/>
            <w:vAlign w:val="center"/>
            <w:hideMark/>
          </w:tcPr>
          <w:p w14:paraId="01E51F8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2017-2020 гг.</w:t>
            </w:r>
          </w:p>
          <w:p w14:paraId="4DF6D7A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1BD080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339 557,9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1BEAC36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41 913,8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856F06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110 928,4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A50884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186 515,7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5E894A8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3FE3B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5B369DC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 w:val="restart"/>
            <w:shd w:val="clear" w:color="000000" w:fill="FFFFFF"/>
            <w:vAlign w:val="center"/>
            <w:hideMark/>
          </w:tcPr>
          <w:p w14:paraId="595048E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МУ "Оказание услуг "Развитие"</w:t>
            </w:r>
          </w:p>
        </w:tc>
        <w:tc>
          <w:tcPr>
            <w:tcW w:w="823" w:type="pct"/>
            <w:vMerge w:val="restart"/>
            <w:shd w:val="clear" w:color="000000" w:fill="FFFFFF"/>
            <w:vAlign w:val="center"/>
            <w:hideMark/>
          </w:tcPr>
          <w:p w14:paraId="78092BF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Строительство канализационного коллектора протяженностью </w:t>
            </w:r>
          </w:p>
          <w:p w14:paraId="12E98EF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 xml:space="preserve">8,594 км от мкр. Черная Речка до ГКНС </w:t>
            </w:r>
          </w:p>
          <w:p w14:paraId="251E253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в г. Сертолово, КНС производительностью 4200 м3/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сут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мкр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. Черная Речка позволит исключить сброс неочищенных сточных вод на рельеф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местнос-ти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BB54D6">
              <w:rPr>
                <w:rFonts w:ascii="Times New Roman" w:eastAsia="Calibri" w:hAnsi="Times New Roman" w:cs="Times New Roman"/>
              </w:rPr>
              <w:t>мкр</w:t>
            </w:r>
            <w:proofErr w:type="spellEnd"/>
            <w:r w:rsidRPr="00BB54D6">
              <w:rPr>
                <w:rFonts w:ascii="Times New Roman" w:eastAsia="Calibri" w:hAnsi="Times New Roman" w:cs="Times New Roman"/>
              </w:rPr>
              <w:t>. Черная Речка.</w:t>
            </w:r>
          </w:p>
        </w:tc>
      </w:tr>
      <w:tr w:rsidR="00BB54D6" w:rsidRPr="00BB54D6" w14:paraId="102A6F35" w14:textId="77777777" w:rsidTr="00155E91">
        <w:trPr>
          <w:trHeight w:val="1268"/>
        </w:trPr>
        <w:tc>
          <w:tcPr>
            <w:tcW w:w="217" w:type="pct"/>
            <w:vMerge/>
            <w:vAlign w:val="center"/>
            <w:hideMark/>
          </w:tcPr>
          <w:p w14:paraId="76496AD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7995D95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04C06B1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304" w:type="pct"/>
            <w:vMerge/>
            <w:vAlign w:val="center"/>
            <w:hideMark/>
          </w:tcPr>
          <w:p w14:paraId="64D88AD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253839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306 615,4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38EC331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25 000,0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871B1A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105 627,5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1CB956D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175 987,9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0D465E8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5FA4959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480B9F1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vAlign w:val="center"/>
            <w:hideMark/>
          </w:tcPr>
          <w:p w14:paraId="00E2278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7F12D2B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184EB0A5" w14:textId="77777777" w:rsidTr="00155E91">
        <w:trPr>
          <w:trHeight w:val="980"/>
        </w:trPr>
        <w:tc>
          <w:tcPr>
            <w:tcW w:w="217" w:type="pct"/>
            <w:vMerge/>
            <w:vAlign w:val="center"/>
            <w:hideMark/>
          </w:tcPr>
          <w:p w14:paraId="46F8F03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gridSpan w:val="2"/>
            <w:vMerge/>
            <w:vAlign w:val="center"/>
            <w:hideMark/>
          </w:tcPr>
          <w:p w14:paraId="57251F8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637C0A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304" w:type="pct"/>
            <w:vMerge/>
            <w:vAlign w:val="center"/>
            <w:hideMark/>
          </w:tcPr>
          <w:p w14:paraId="63E5D5F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034EAA7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32 942,5</w:t>
            </w:r>
          </w:p>
        </w:tc>
        <w:tc>
          <w:tcPr>
            <w:tcW w:w="291" w:type="pct"/>
            <w:shd w:val="clear" w:color="000000" w:fill="FFFFFF"/>
            <w:vAlign w:val="center"/>
            <w:hideMark/>
          </w:tcPr>
          <w:p w14:paraId="7BEE7E7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16 913,8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07771A1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5 300,9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F2FBF6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10 527,8</w:t>
            </w:r>
          </w:p>
        </w:tc>
        <w:tc>
          <w:tcPr>
            <w:tcW w:w="290" w:type="pct"/>
            <w:gridSpan w:val="3"/>
            <w:shd w:val="clear" w:color="000000" w:fill="FFFFFF"/>
            <w:vAlign w:val="center"/>
            <w:hideMark/>
          </w:tcPr>
          <w:p w14:paraId="65D00D8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290" w:type="pct"/>
            <w:gridSpan w:val="2"/>
            <w:shd w:val="clear" w:color="000000" w:fill="FFFFFF"/>
            <w:vAlign w:val="center"/>
            <w:hideMark/>
          </w:tcPr>
          <w:p w14:paraId="79A4700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000000" w:fill="FFFFFF"/>
            <w:vAlign w:val="center"/>
            <w:hideMark/>
          </w:tcPr>
          <w:p w14:paraId="346A90E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vMerge/>
            <w:vAlign w:val="center"/>
            <w:hideMark/>
          </w:tcPr>
          <w:p w14:paraId="774628D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vAlign w:val="center"/>
            <w:hideMark/>
          </w:tcPr>
          <w:p w14:paraId="599A878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54D6" w:rsidRPr="00BB54D6" w14:paraId="557F74A0" w14:textId="77777777" w:rsidTr="00155E91">
        <w:trPr>
          <w:trHeight w:val="570"/>
        </w:trPr>
        <w:tc>
          <w:tcPr>
            <w:tcW w:w="217" w:type="pct"/>
            <w:shd w:val="clear" w:color="auto" w:fill="auto"/>
            <w:vAlign w:val="center"/>
            <w:hideMark/>
          </w:tcPr>
          <w:p w14:paraId="1DDB78E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noWrap/>
            <w:vAlign w:val="center"/>
            <w:hideMark/>
          </w:tcPr>
          <w:p w14:paraId="07BA9416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 xml:space="preserve">Итого по </w:t>
            </w:r>
            <w:proofErr w:type="spellStart"/>
            <w:r w:rsidRPr="00BB54D6">
              <w:rPr>
                <w:rFonts w:ascii="Times New Roman" w:eastAsia="Calibri" w:hAnsi="Times New Roman" w:cs="Times New Roman"/>
                <w:b/>
              </w:rPr>
              <w:t>процес-сной</w:t>
            </w:r>
            <w:proofErr w:type="spellEnd"/>
            <w:r w:rsidRPr="00BB54D6">
              <w:rPr>
                <w:rFonts w:ascii="Times New Roman" w:eastAsia="Calibri" w:hAnsi="Times New Roman" w:cs="Times New Roman"/>
                <w:b/>
              </w:rPr>
              <w:t xml:space="preserve"> части, в </w:t>
            </w:r>
            <w:proofErr w:type="gramStart"/>
            <w:r w:rsidRPr="00BB54D6">
              <w:rPr>
                <w:rFonts w:ascii="Times New Roman" w:eastAsia="Calibri" w:hAnsi="Times New Roman" w:cs="Times New Roman"/>
                <w:b/>
              </w:rPr>
              <w:t>т.ч.</w:t>
            </w:r>
            <w:proofErr w:type="gramEnd"/>
            <w:r w:rsidRPr="00BB54D6">
              <w:rPr>
                <w:rFonts w:ascii="Times New Roman" w:eastAsia="Calibri" w:hAnsi="Times New Roman" w:cs="Times New Roman"/>
                <w:b/>
              </w:rPr>
              <w:t>: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BCFB2C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0A09A11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E76607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469 866,1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E5FEFB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45 289,8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117C906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114 246,3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2BBC2F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193 465,7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28333C8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25 514,6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50A59C8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12 648,5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C7385B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78 701,2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76DDBC0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3383772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1E2C2CE2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15AA0D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37CDCB8C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ЛО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6D067BA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2CC2553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364BE49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401 232,6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88D44E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25 000,0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E98454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105 627,5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32A690F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175 987,9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3B13CAA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20 568,3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0152B66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9 708,2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D2D1E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64 340,7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2704A3C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780CCD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76EDDEA2" w14:textId="77777777" w:rsidTr="00155E91">
        <w:trPr>
          <w:trHeight w:val="600"/>
        </w:trPr>
        <w:tc>
          <w:tcPr>
            <w:tcW w:w="217" w:type="pct"/>
            <w:shd w:val="clear" w:color="auto" w:fill="auto"/>
            <w:vAlign w:val="center"/>
            <w:hideMark/>
          </w:tcPr>
          <w:p w14:paraId="1FC298F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077324C9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"Всеволожский муниципальный район"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6756D97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09E13E5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2120509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6FC170C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6B11332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DE522F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2A79FFB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255407F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3C26B9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74A5758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0A9AFD2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4A5A2140" w14:textId="77777777" w:rsidTr="00155E91">
        <w:trPr>
          <w:trHeight w:val="315"/>
        </w:trPr>
        <w:tc>
          <w:tcPr>
            <w:tcW w:w="217" w:type="pct"/>
            <w:shd w:val="clear" w:color="auto" w:fill="auto"/>
            <w:vAlign w:val="center"/>
            <w:hideMark/>
          </w:tcPr>
          <w:p w14:paraId="1E82F28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209EDA52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B54D6">
              <w:rPr>
                <w:rFonts w:ascii="Times New Roman" w:eastAsia="Calibri" w:hAnsi="Times New Roman" w:cs="Times New Roman"/>
              </w:rPr>
              <w:t>Бюджет МО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092A34E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33BABA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1335E31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65 933,5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1554C72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20289,8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06859E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8618,8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6E4D40F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14777,8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24C1318C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4946,3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2296932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2940,3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05987AC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sz w:val="18"/>
                <w:szCs w:val="18"/>
              </w:rPr>
              <w:t>14360,5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45AB6AA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noWrap/>
            <w:vAlign w:val="center"/>
            <w:hideMark/>
          </w:tcPr>
          <w:p w14:paraId="5C2674C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2BAB6C83" w14:textId="77777777" w:rsidTr="00155E91">
        <w:trPr>
          <w:trHeight w:val="495"/>
        </w:trPr>
        <w:tc>
          <w:tcPr>
            <w:tcW w:w="217" w:type="pct"/>
            <w:shd w:val="clear" w:color="auto" w:fill="auto"/>
            <w:vAlign w:val="center"/>
            <w:hideMark/>
          </w:tcPr>
          <w:p w14:paraId="7EBA67D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502FA4C3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Всего по программе: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ED0A31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50D391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75406B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685 403,7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4D93634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45 289,8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A54030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114 246,3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7405809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193 465,7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1222A7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197 804,0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568D1F7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52 196,7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EFC316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82 401,2</w:t>
            </w:r>
          </w:p>
        </w:tc>
        <w:tc>
          <w:tcPr>
            <w:tcW w:w="392" w:type="pct"/>
            <w:shd w:val="clear" w:color="auto" w:fill="auto"/>
            <w:noWrap/>
            <w:vAlign w:val="center"/>
            <w:hideMark/>
          </w:tcPr>
          <w:p w14:paraId="2C011AB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416A723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165F4301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6A6EA59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31D3A76A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ЛО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1FCA564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05C307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5BBD17A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582 629,4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0425A1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25 000,0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C87AD3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105 627,5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4C0D67B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175 987,9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39515B1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178 698,2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0120A76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32 975,1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5CC2BB4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64 340,7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3598BBF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3F6EBD4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471D86AB" w14:textId="77777777" w:rsidTr="00155E91">
        <w:trPr>
          <w:trHeight w:val="126"/>
        </w:trPr>
        <w:tc>
          <w:tcPr>
            <w:tcW w:w="217" w:type="pct"/>
            <w:shd w:val="clear" w:color="auto" w:fill="auto"/>
            <w:vAlign w:val="center"/>
            <w:hideMark/>
          </w:tcPr>
          <w:p w14:paraId="5F9A2F6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3919DC3C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"Всеволожский муниципальный район"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3022C4C3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40E333F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674CB336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048418D4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5AB93A4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0EFEB28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2 700,0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5C12D57B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5994A89F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3715CCE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5A629E65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146378C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B54D6" w:rsidRPr="00BB54D6" w14:paraId="2DBBBB3E" w14:textId="77777777" w:rsidTr="00155E91">
        <w:trPr>
          <w:trHeight w:val="70"/>
        </w:trPr>
        <w:tc>
          <w:tcPr>
            <w:tcW w:w="217" w:type="pct"/>
            <w:shd w:val="clear" w:color="auto" w:fill="auto"/>
            <w:vAlign w:val="center"/>
            <w:hideMark/>
          </w:tcPr>
          <w:p w14:paraId="52C42B2E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96" w:type="pct"/>
            <w:gridSpan w:val="2"/>
            <w:shd w:val="clear" w:color="auto" w:fill="auto"/>
            <w:vAlign w:val="center"/>
            <w:hideMark/>
          </w:tcPr>
          <w:p w14:paraId="4AB9747A" w14:textId="77777777" w:rsidR="00BB54D6" w:rsidRPr="00BB54D6" w:rsidRDefault="00BB54D6" w:rsidP="00BB54D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B54D6">
              <w:rPr>
                <w:rFonts w:ascii="Times New Roman" w:eastAsia="Calibri" w:hAnsi="Times New Roman" w:cs="Times New Roman"/>
                <w:b/>
              </w:rPr>
              <w:t>Бюджет МО Сертолово</w:t>
            </w:r>
          </w:p>
        </w:tc>
        <w:tc>
          <w:tcPr>
            <w:tcW w:w="479" w:type="pct"/>
            <w:shd w:val="clear" w:color="auto" w:fill="auto"/>
            <w:vAlign w:val="center"/>
            <w:hideMark/>
          </w:tcPr>
          <w:p w14:paraId="47B65452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04" w:type="pct"/>
            <w:shd w:val="clear" w:color="auto" w:fill="auto"/>
            <w:vAlign w:val="center"/>
            <w:hideMark/>
          </w:tcPr>
          <w:p w14:paraId="38CDAC2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14:paraId="45511567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100 074,3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14:paraId="52AED8B9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20 289,8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18BD15EA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8 618,8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  <w:hideMark/>
          </w:tcPr>
          <w:p w14:paraId="28FE6A48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14 777,8</w:t>
            </w:r>
          </w:p>
        </w:tc>
        <w:tc>
          <w:tcPr>
            <w:tcW w:w="290" w:type="pct"/>
            <w:gridSpan w:val="3"/>
            <w:shd w:val="clear" w:color="auto" w:fill="auto"/>
            <w:vAlign w:val="center"/>
            <w:hideMark/>
          </w:tcPr>
          <w:p w14:paraId="43400F7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19 105,8</w:t>
            </w:r>
          </w:p>
        </w:tc>
        <w:tc>
          <w:tcPr>
            <w:tcW w:w="290" w:type="pct"/>
            <w:gridSpan w:val="2"/>
            <w:shd w:val="clear" w:color="auto" w:fill="auto"/>
            <w:vAlign w:val="center"/>
          </w:tcPr>
          <w:p w14:paraId="0B9D403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19 221,6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2AB62400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54D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18 060,5</w:t>
            </w:r>
          </w:p>
        </w:tc>
        <w:tc>
          <w:tcPr>
            <w:tcW w:w="392" w:type="pct"/>
            <w:shd w:val="clear" w:color="auto" w:fill="auto"/>
            <w:vAlign w:val="center"/>
            <w:hideMark/>
          </w:tcPr>
          <w:p w14:paraId="288FE48D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3" w:type="pct"/>
            <w:shd w:val="clear" w:color="auto" w:fill="auto"/>
            <w:vAlign w:val="center"/>
            <w:hideMark/>
          </w:tcPr>
          <w:p w14:paraId="333FB2D1" w14:textId="77777777" w:rsidR="00BB54D6" w:rsidRPr="00BB54D6" w:rsidRDefault="00BB54D6" w:rsidP="00BB54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160AFFA9" w14:textId="77777777" w:rsidR="00A75F2E" w:rsidRPr="00BB54D6" w:rsidRDefault="00A75F2E" w:rsidP="00BB54D6"/>
    <w:sectPr w:rsidR="00A75F2E" w:rsidRPr="00BB54D6" w:rsidSect="008E3F7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0C07"/>
    <w:multiLevelType w:val="hybridMultilevel"/>
    <w:tmpl w:val="49A0D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F79D2"/>
    <w:multiLevelType w:val="hybridMultilevel"/>
    <w:tmpl w:val="2AC2D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2669B"/>
    <w:multiLevelType w:val="hybridMultilevel"/>
    <w:tmpl w:val="1F1A9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860C08"/>
    <w:multiLevelType w:val="hybridMultilevel"/>
    <w:tmpl w:val="9334C3A8"/>
    <w:lvl w:ilvl="0" w:tplc="61E880F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A5023"/>
    <w:multiLevelType w:val="hybridMultilevel"/>
    <w:tmpl w:val="36F2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5A82"/>
    <w:multiLevelType w:val="hybridMultilevel"/>
    <w:tmpl w:val="0F6E4A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BB6034"/>
    <w:multiLevelType w:val="hybridMultilevel"/>
    <w:tmpl w:val="E9029E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62799"/>
    <w:multiLevelType w:val="hybridMultilevel"/>
    <w:tmpl w:val="19121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31D1B"/>
    <w:multiLevelType w:val="hybridMultilevel"/>
    <w:tmpl w:val="B24CB7B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96170F"/>
    <w:multiLevelType w:val="hybridMultilevel"/>
    <w:tmpl w:val="AF9681DE"/>
    <w:lvl w:ilvl="0" w:tplc="15907914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6525BB7"/>
    <w:multiLevelType w:val="hybridMultilevel"/>
    <w:tmpl w:val="732E2C44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2A8C659B"/>
    <w:multiLevelType w:val="hybridMultilevel"/>
    <w:tmpl w:val="413C2AA0"/>
    <w:lvl w:ilvl="0" w:tplc="D230332E">
      <w:start w:val="5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EAA6AD6"/>
    <w:multiLevelType w:val="hybridMultilevel"/>
    <w:tmpl w:val="D0861B5A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3" w15:restartNumberingAfterBreak="0">
    <w:nsid w:val="30FC6831"/>
    <w:multiLevelType w:val="hybridMultilevel"/>
    <w:tmpl w:val="D826C3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706222"/>
    <w:multiLevelType w:val="hybridMultilevel"/>
    <w:tmpl w:val="D9E256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5373071"/>
    <w:multiLevelType w:val="hybridMultilevel"/>
    <w:tmpl w:val="1458E2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391F1FAC"/>
    <w:multiLevelType w:val="hybridMultilevel"/>
    <w:tmpl w:val="7990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435C5"/>
    <w:multiLevelType w:val="hybridMultilevel"/>
    <w:tmpl w:val="3D6CA3C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F82DE8"/>
    <w:multiLevelType w:val="hybridMultilevel"/>
    <w:tmpl w:val="E51ABC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1553BA"/>
    <w:multiLevelType w:val="hybridMultilevel"/>
    <w:tmpl w:val="80140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E5249C"/>
    <w:multiLevelType w:val="multilevel"/>
    <w:tmpl w:val="4B3E1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491C0D2D"/>
    <w:multiLevelType w:val="multilevel"/>
    <w:tmpl w:val="4B3E1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C4B1166"/>
    <w:multiLevelType w:val="hybridMultilevel"/>
    <w:tmpl w:val="346C690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15447F6"/>
    <w:multiLevelType w:val="hybridMultilevel"/>
    <w:tmpl w:val="D20EE00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5F1572D"/>
    <w:multiLevelType w:val="hybridMultilevel"/>
    <w:tmpl w:val="4BA8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E500D1"/>
    <w:multiLevelType w:val="hybridMultilevel"/>
    <w:tmpl w:val="DD56CC4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D9F682C"/>
    <w:multiLevelType w:val="hybridMultilevel"/>
    <w:tmpl w:val="47B41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4CFC74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A370420"/>
    <w:multiLevelType w:val="hybridMultilevel"/>
    <w:tmpl w:val="E16EBDBC"/>
    <w:lvl w:ilvl="0" w:tplc="F4286C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755E3C"/>
    <w:multiLevelType w:val="hybridMultilevel"/>
    <w:tmpl w:val="A6C6A0E8"/>
    <w:lvl w:ilvl="0" w:tplc="C3E4AC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6A26C6D"/>
    <w:multiLevelType w:val="hybridMultilevel"/>
    <w:tmpl w:val="6D5CBDCC"/>
    <w:lvl w:ilvl="0" w:tplc="9BCED1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E6838CB"/>
    <w:multiLevelType w:val="hybridMultilevel"/>
    <w:tmpl w:val="94C83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4257551">
    <w:abstractNumId w:val="26"/>
  </w:num>
  <w:num w:numId="2" w16cid:durableId="1186745534">
    <w:abstractNumId w:val="24"/>
  </w:num>
  <w:num w:numId="3" w16cid:durableId="1099372880">
    <w:abstractNumId w:val="0"/>
  </w:num>
  <w:num w:numId="4" w16cid:durableId="820582079">
    <w:abstractNumId w:val="1"/>
  </w:num>
  <w:num w:numId="5" w16cid:durableId="582909679">
    <w:abstractNumId w:val="6"/>
  </w:num>
  <w:num w:numId="6" w16cid:durableId="388577786">
    <w:abstractNumId w:val="15"/>
  </w:num>
  <w:num w:numId="7" w16cid:durableId="1659068922">
    <w:abstractNumId w:val="9"/>
  </w:num>
  <w:num w:numId="8" w16cid:durableId="1977952822">
    <w:abstractNumId w:val="20"/>
  </w:num>
  <w:num w:numId="9" w16cid:durableId="1213158083">
    <w:abstractNumId w:val="21"/>
  </w:num>
  <w:num w:numId="10" w16cid:durableId="1129317947">
    <w:abstractNumId w:val="25"/>
  </w:num>
  <w:num w:numId="11" w16cid:durableId="1508246681">
    <w:abstractNumId w:val="14"/>
  </w:num>
  <w:num w:numId="12" w16cid:durableId="501432497">
    <w:abstractNumId w:val="19"/>
  </w:num>
  <w:num w:numId="13" w16cid:durableId="1359618726">
    <w:abstractNumId w:val="10"/>
  </w:num>
  <w:num w:numId="14" w16cid:durableId="736443252">
    <w:abstractNumId w:val="5"/>
  </w:num>
  <w:num w:numId="15" w16cid:durableId="35349631">
    <w:abstractNumId w:val="2"/>
  </w:num>
  <w:num w:numId="16" w16cid:durableId="15798254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7084407">
    <w:abstractNumId w:val="22"/>
  </w:num>
  <w:num w:numId="18" w16cid:durableId="632096041">
    <w:abstractNumId w:val="23"/>
  </w:num>
  <w:num w:numId="19" w16cid:durableId="1599866618">
    <w:abstractNumId w:val="13"/>
  </w:num>
  <w:num w:numId="20" w16cid:durableId="1196235129">
    <w:abstractNumId w:val="8"/>
  </w:num>
  <w:num w:numId="21" w16cid:durableId="575288830">
    <w:abstractNumId w:val="11"/>
  </w:num>
  <w:num w:numId="22" w16cid:durableId="479545510">
    <w:abstractNumId w:val="30"/>
  </w:num>
  <w:num w:numId="23" w16cid:durableId="1952474713">
    <w:abstractNumId w:val="17"/>
  </w:num>
  <w:num w:numId="24" w16cid:durableId="2102290492">
    <w:abstractNumId w:val="3"/>
  </w:num>
  <w:num w:numId="25" w16cid:durableId="1395352200">
    <w:abstractNumId w:val="28"/>
  </w:num>
  <w:num w:numId="26" w16cid:durableId="7257606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33802239">
    <w:abstractNumId w:val="18"/>
  </w:num>
  <w:num w:numId="28" w16cid:durableId="779224594">
    <w:abstractNumId w:val="12"/>
  </w:num>
  <w:num w:numId="29" w16cid:durableId="133332214">
    <w:abstractNumId w:val="29"/>
  </w:num>
  <w:num w:numId="30" w16cid:durableId="211960545">
    <w:abstractNumId w:val="4"/>
  </w:num>
  <w:num w:numId="31" w16cid:durableId="377823419">
    <w:abstractNumId w:val="16"/>
  </w:num>
  <w:num w:numId="32" w16cid:durableId="2044093334">
    <w:abstractNumId w:val="7"/>
  </w:num>
  <w:num w:numId="33" w16cid:durableId="9012596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CC3"/>
    <w:rsid w:val="00552737"/>
    <w:rsid w:val="00733CEF"/>
    <w:rsid w:val="00840472"/>
    <w:rsid w:val="008E3F7C"/>
    <w:rsid w:val="00A31EBB"/>
    <w:rsid w:val="00A75F2E"/>
    <w:rsid w:val="00BB54D6"/>
    <w:rsid w:val="00E64B2F"/>
    <w:rsid w:val="00EC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EA0A6"/>
  <w15:chartTrackingRefBased/>
  <w15:docId w15:val="{D7956603-7752-45CE-A692-67E3AD0E3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54D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4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BB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54D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4">
    <w:name w:val="Знак"/>
    <w:basedOn w:val="a"/>
    <w:rsid w:val="00BB54D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reformat">
    <w:name w:val="Preformat"/>
    <w:rsid w:val="00BB54D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auiue">
    <w:name w:val="Iau?iue"/>
    <w:rsid w:val="00BB5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BB54D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6">
    <w:name w:val="Схема документа Знак"/>
    <w:basedOn w:val="a0"/>
    <w:link w:val="a5"/>
    <w:semiHidden/>
    <w:rsid w:val="00BB54D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header"/>
    <w:basedOn w:val="a"/>
    <w:link w:val="a8"/>
    <w:rsid w:val="00BB54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BB54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BB54D6"/>
  </w:style>
  <w:style w:type="paragraph" w:styleId="aa">
    <w:name w:val="Balloon Text"/>
    <w:basedOn w:val="a"/>
    <w:link w:val="ab"/>
    <w:rsid w:val="00BB54D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BB54D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footer"/>
    <w:basedOn w:val="a"/>
    <w:link w:val="ad"/>
    <w:rsid w:val="00BB54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BB54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 Знак Знак Знак"/>
    <w:basedOn w:val="a"/>
    <w:rsid w:val="00BB54D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Hyperlink"/>
    <w:rsid w:val="00BB54D6"/>
    <w:rPr>
      <w:strike w:val="0"/>
      <w:dstrike w:val="0"/>
      <w:color w:val="0066CC"/>
      <w:u w:val="none"/>
      <w:effect w:val="none"/>
    </w:rPr>
  </w:style>
  <w:style w:type="paragraph" w:styleId="af">
    <w:name w:val="No Spacing"/>
    <w:uiPriority w:val="1"/>
    <w:qFormat/>
    <w:rsid w:val="00BB5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Лещев Олег Витальевич ООП Б-2016 ГМУ</cp:lastModifiedBy>
  <cp:revision>8</cp:revision>
  <cp:lastPrinted>2022-07-27T11:22:00Z</cp:lastPrinted>
  <dcterms:created xsi:type="dcterms:W3CDTF">2022-06-21T13:15:00Z</dcterms:created>
  <dcterms:modified xsi:type="dcterms:W3CDTF">2022-08-02T07:12:00Z</dcterms:modified>
</cp:coreProperties>
</file>